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91" w:rsidRPr="00014891" w:rsidRDefault="00014891" w:rsidP="00014891">
      <w:pPr>
        <w:spacing w:after="0" w:line="1260" w:lineRule="atLeast"/>
        <w:textAlignment w:val="baseline"/>
        <w:outlineLvl w:val="0"/>
        <w:rPr>
          <w:rFonts w:ascii="Georgia" w:eastAsia="Times New Roman" w:hAnsi="Georgia" w:cs="Times New Roman"/>
          <w:kern w:val="36"/>
          <w:sz w:val="114"/>
          <w:szCs w:val="114"/>
          <w:lang w:eastAsia="it-IT"/>
        </w:rPr>
      </w:pPr>
      <w:r w:rsidRPr="00014891">
        <w:rPr>
          <w:rFonts w:ascii="Georgia" w:eastAsia="Times New Roman" w:hAnsi="Georgia" w:cs="Times New Roman"/>
          <w:kern w:val="36"/>
          <w:sz w:val="114"/>
          <w:szCs w:val="114"/>
          <w:lang w:eastAsia="it-IT"/>
        </w:rPr>
        <w:t>Arrivato il mulino galleggiante per l'Expo</w:t>
      </w:r>
    </w:p>
    <w:p w:rsidR="00014891" w:rsidRPr="00014891" w:rsidRDefault="00014891" w:rsidP="00014891">
      <w:pPr>
        <w:spacing w:before="450" w:after="0" w:line="720" w:lineRule="atLeast"/>
        <w:textAlignment w:val="baseline"/>
        <w:rPr>
          <w:rFonts w:ascii="Georgia" w:eastAsia="Times New Roman" w:hAnsi="Georgia" w:cs="Times New Roman"/>
          <w:i/>
          <w:iCs/>
          <w:sz w:val="60"/>
          <w:szCs w:val="60"/>
          <w:lang w:eastAsia="it-IT"/>
        </w:rPr>
      </w:pPr>
      <w:r w:rsidRPr="00014891">
        <w:rPr>
          <w:rFonts w:ascii="Georgia" w:eastAsia="Times New Roman" w:hAnsi="Georgia" w:cs="Times New Roman"/>
          <w:i/>
          <w:iCs/>
          <w:sz w:val="60"/>
          <w:szCs w:val="60"/>
          <w:lang w:eastAsia="it-IT"/>
        </w:rPr>
        <w:t xml:space="preserve">Partito da </w:t>
      </w:r>
      <w:proofErr w:type="spellStart"/>
      <w:r w:rsidRPr="00014891">
        <w:rPr>
          <w:rFonts w:ascii="Georgia" w:eastAsia="Times New Roman" w:hAnsi="Georgia" w:cs="Times New Roman"/>
          <w:i/>
          <w:iCs/>
          <w:sz w:val="60"/>
          <w:szCs w:val="60"/>
          <w:lang w:eastAsia="it-IT"/>
        </w:rPr>
        <w:t>Reveve</w:t>
      </w:r>
      <w:proofErr w:type="spellEnd"/>
      <w:r w:rsidRPr="00014891">
        <w:rPr>
          <w:rFonts w:ascii="Georgia" w:eastAsia="Times New Roman" w:hAnsi="Georgia" w:cs="Times New Roman"/>
          <w:i/>
          <w:iCs/>
          <w:sz w:val="60"/>
          <w:szCs w:val="60"/>
          <w:lang w:eastAsia="it-IT"/>
        </w:rPr>
        <w:t xml:space="preserve"> ha svernato a </w:t>
      </w:r>
      <w:proofErr w:type="spellStart"/>
      <w:r w:rsidRPr="00014891">
        <w:rPr>
          <w:rFonts w:ascii="Georgia" w:eastAsia="Times New Roman" w:hAnsi="Georgia" w:cs="Times New Roman"/>
          <w:i/>
          <w:iCs/>
          <w:sz w:val="60"/>
          <w:szCs w:val="60"/>
          <w:lang w:eastAsia="it-IT"/>
        </w:rPr>
        <w:t>Roncoferraro</w:t>
      </w:r>
      <w:proofErr w:type="spellEnd"/>
      <w:r w:rsidRPr="00014891">
        <w:rPr>
          <w:rFonts w:ascii="Georgia" w:eastAsia="Times New Roman" w:hAnsi="Georgia" w:cs="Times New Roman"/>
          <w:i/>
          <w:iCs/>
          <w:sz w:val="60"/>
          <w:szCs w:val="60"/>
          <w:lang w:eastAsia="it-IT"/>
        </w:rPr>
        <w:t>. Ora è sui laghi di Mantova dove servirà per spiegare la filiera della farina e del pane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540"/>
      </w:tblGrid>
      <w:tr w:rsidR="00014891" w:rsidRPr="00014891" w:rsidTr="00014891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891" w:rsidRPr="00014891" w:rsidRDefault="00014891" w:rsidP="00014891">
            <w:pPr>
              <w:spacing w:after="150" w:line="240" w:lineRule="auto"/>
              <w:textAlignment w:val="baseline"/>
              <w:divId w:val="1717241285"/>
              <w:rPr>
                <w:rFonts w:ascii="Arial" w:eastAsia="Times New Roman" w:hAnsi="Arial" w:cs="Arial"/>
                <w:color w:val="4D4D4D"/>
                <w:sz w:val="30"/>
                <w:szCs w:val="3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color w:val="4D4D4D"/>
                <w:sz w:val="30"/>
                <w:szCs w:val="30"/>
                <w:bdr w:val="none" w:sz="0" w:space="0" w:color="auto" w:frame="1"/>
                <w:lang w:eastAsia="it-IT"/>
              </w:rPr>
              <w:drawing>
                <wp:inline distT="0" distB="0" distL="0" distR="0">
                  <wp:extent cx="342900" cy="342900"/>
                  <wp:effectExtent l="0" t="0" r="0" b="0"/>
                  <wp:docPr id="1" name="Immagine 1" descr="Invia per email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via per email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891" w:rsidRPr="00014891" w:rsidTr="00014891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14891" w:rsidRPr="00014891" w:rsidRDefault="00014891" w:rsidP="00014891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4D4D4D"/>
                <w:sz w:val="30"/>
                <w:szCs w:val="3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color w:val="4D4D4D"/>
                <w:sz w:val="30"/>
                <w:szCs w:val="30"/>
                <w:bdr w:val="none" w:sz="0" w:space="0" w:color="auto" w:frame="1"/>
                <w:lang w:eastAsia="it-IT"/>
              </w:rPr>
              <w:drawing>
                <wp:inline distT="0" distB="0" distL="0" distR="0">
                  <wp:extent cx="342900" cy="342900"/>
                  <wp:effectExtent l="0" t="0" r="0" b="0"/>
                  <wp:docPr id="2" name="Immagine 2" descr="Stampa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mpa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4891" w:rsidRPr="00014891" w:rsidRDefault="00014891" w:rsidP="00014891">
      <w:pPr>
        <w:spacing w:line="480" w:lineRule="atLeast"/>
        <w:textAlignment w:val="baseline"/>
        <w:rPr>
          <w:rFonts w:ascii="Arial" w:eastAsia="Times New Roman" w:hAnsi="Arial" w:cs="Arial"/>
          <w:color w:val="111111"/>
          <w:sz w:val="39"/>
          <w:szCs w:val="39"/>
          <w:lang w:eastAsia="it-IT"/>
        </w:rPr>
      </w:pPr>
      <w:r w:rsidRPr="00014891">
        <w:rPr>
          <w:rFonts w:ascii="Arial" w:eastAsia="Times New Roman" w:hAnsi="Arial" w:cs="Arial"/>
          <w:color w:val="111111"/>
          <w:sz w:val="39"/>
          <w:szCs w:val="39"/>
          <w:lang w:eastAsia="it-IT"/>
        </w:rPr>
        <w:t>18 marzo 2015</w:t>
      </w:r>
    </w:p>
    <w:tbl>
      <w:tblPr>
        <w:tblW w:w="2100" w:type="dxa"/>
        <w:jc w:val="center"/>
        <w:tblCellMar>
          <w:left w:w="0" w:type="dxa"/>
          <w:right w:w="0" w:type="dxa"/>
        </w:tblCellMar>
        <w:tblLook w:val="04A0"/>
      </w:tblPr>
      <w:tblGrid>
        <w:gridCol w:w="2100"/>
      </w:tblGrid>
      <w:tr w:rsidR="00014891" w:rsidRPr="00014891" w:rsidTr="00014891">
        <w:trPr>
          <w:jc w:val="center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4891" w:rsidRPr="00014891" w:rsidRDefault="00014891" w:rsidP="00014891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30"/>
                <w:szCs w:val="30"/>
                <w:lang w:eastAsia="it-IT"/>
              </w:rPr>
            </w:pPr>
          </w:p>
        </w:tc>
      </w:tr>
      <w:tr w:rsidR="00014891" w:rsidRPr="00014891" w:rsidTr="00014891">
        <w:trPr>
          <w:jc w:val="center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4891" w:rsidRPr="00014891" w:rsidRDefault="00014891" w:rsidP="00014891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30"/>
                <w:szCs w:val="30"/>
                <w:lang w:eastAsia="it-IT"/>
              </w:rPr>
            </w:pPr>
          </w:p>
        </w:tc>
      </w:tr>
      <w:tr w:rsidR="00014891" w:rsidRPr="00014891" w:rsidTr="00014891">
        <w:trPr>
          <w:jc w:val="center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4891" w:rsidRPr="00014891" w:rsidRDefault="00014891" w:rsidP="00014891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30"/>
                <w:szCs w:val="30"/>
                <w:lang w:eastAsia="it-IT"/>
              </w:rPr>
            </w:pPr>
          </w:p>
        </w:tc>
      </w:tr>
      <w:tr w:rsidR="00014891" w:rsidRPr="00014891" w:rsidTr="00014891">
        <w:trPr>
          <w:jc w:val="center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tbl>
            <w:tblPr>
              <w:tblW w:w="21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100"/>
            </w:tblGrid>
            <w:tr w:rsidR="00014891" w:rsidRPr="00014891" w:rsidTr="00014891">
              <w:trPr>
                <w:jc w:val="center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14891" w:rsidRPr="00014891" w:rsidRDefault="00014891" w:rsidP="00014891">
                  <w:pPr>
                    <w:spacing w:after="30" w:line="1110" w:lineRule="atLeast"/>
                    <w:jc w:val="center"/>
                    <w:textAlignment w:val="center"/>
                    <w:rPr>
                      <w:rFonts w:ascii="Arial" w:eastAsia="Times New Roman" w:hAnsi="Arial" w:cs="Arial"/>
                      <w:color w:val="4D4D4D"/>
                      <w:sz w:val="30"/>
                      <w:szCs w:val="30"/>
                      <w:lang w:eastAsia="it-IT"/>
                    </w:rPr>
                  </w:pPr>
                  <w:r w:rsidRPr="00014891">
                    <w:rPr>
                      <w:rFonts w:ascii="Arial" w:eastAsia="Times New Roman" w:hAnsi="Arial" w:cs="Arial"/>
                      <w:b/>
                      <w:bCs/>
                      <w:color w:val="4D4D4D"/>
                      <w:sz w:val="42"/>
                      <w:lang w:eastAsia="it-IT"/>
                    </w:rPr>
                    <w:t>0</w:t>
                  </w:r>
                </w:p>
              </w:tc>
            </w:tr>
            <w:tr w:rsidR="00014891" w:rsidRPr="00014891" w:rsidTr="00014891">
              <w:trPr>
                <w:jc w:val="center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"/>
                    <w:gridCol w:w="10"/>
                    <w:gridCol w:w="2070"/>
                    <w:gridCol w:w="10"/>
                  </w:tblGrid>
                  <w:tr w:rsidR="00014891" w:rsidRPr="00014891">
                    <w:trPr>
                      <w:jc w:val="center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014891" w:rsidRPr="00014891" w:rsidRDefault="00014891" w:rsidP="0001489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4D4D4D"/>
                            <w:sz w:val="30"/>
                            <w:szCs w:val="30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14891" w:rsidRPr="00014891" w:rsidRDefault="00014891" w:rsidP="000148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D4D4D"/>
                            <w:sz w:val="30"/>
                            <w:szCs w:val="30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14891" w:rsidRPr="00014891" w:rsidRDefault="00014891" w:rsidP="00014891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Arial" w:eastAsia="Times New Roman" w:hAnsi="Arial" w:cs="Arial"/>
                            <w:color w:val="333333"/>
                            <w:sz w:val="33"/>
                            <w:szCs w:val="33"/>
                            <w:lang w:eastAsia="it-IT"/>
                          </w:rPr>
                        </w:pPr>
                        <w:proofErr w:type="spellStart"/>
                        <w:r w:rsidRPr="00014891">
                          <w:rPr>
                            <w:rFonts w:ascii="Arial" w:eastAsia="Times New Roman" w:hAnsi="Arial" w:cs="Arial"/>
                            <w:color w:val="333333"/>
                            <w:sz w:val="33"/>
                            <w:szCs w:val="33"/>
                            <w:lang w:eastAsia="it-IT"/>
                          </w:rPr>
                          <w:t>LinkedIn</w:t>
                        </w:r>
                        <w:proofErr w:type="spellEnd"/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014891" w:rsidRPr="00014891" w:rsidRDefault="00014891" w:rsidP="0001489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4D4D4D"/>
                            <w:sz w:val="30"/>
                            <w:szCs w:val="30"/>
                            <w:lang w:eastAsia="it-IT"/>
                          </w:rPr>
                        </w:pPr>
                      </w:p>
                    </w:tc>
                  </w:tr>
                </w:tbl>
                <w:p w:rsidR="00014891" w:rsidRPr="00014891" w:rsidRDefault="00014891" w:rsidP="00014891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D4D4D"/>
                      <w:sz w:val="30"/>
                      <w:szCs w:val="30"/>
                      <w:lang w:eastAsia="it-IT"/>
                    </w:rPr>
                  </w:pPr>
                </w:p>
              </w:tc>
            </w:tr>
          </w:tbl>
          <w:p w:rsidR="00014891" w:rsidRPr="00014891" w:rsidRDefault="00014891" w:rsidP="00014891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4D4D4D"/>
                <w:sz w:val="30"/>
                <w:szCs w:val="30"/>
                <w:lang w:eastAsia="it-IT"/>
              </w:rPr>
            </w:pPr>
          </w:p>
        </w:tc>
      </w:tr>
      <w:tr w:rsidR="00014891" w:rsidRPr="00014891" w:rsidTr="00014891">
        <w:trPr>
          <w:jc w:val="center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tbl>
            <w:tblPr>
              <w:tblW w:w="21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100"/>
            </w:tblGrid>
            <w:tr w:rsidR="00014891" w:rsidRPr="00014891" w:rsidTr="00014891">
              <w:trPr>
                <w:jc w:val="center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14891" w:rsidRPr="00014891" w:rsidRDefault="00014891" w:rsidP="00014891">
                  <w:pPr>
                    <w:spacing w:after="30" w:line="1110" w:lineRule="atLeast"/>
                    <w:jc w:val="center"/>
                    <w:textAlignment w:val="center"/>
                    <w:rPr>
                      <w:rFonts w:ascii="Arial" w:eastAsia="Times New Roman" w:hAnsi="Arial" w:cs="Arial"/>
                      <w:color w:val="4D4D4D"/>
                      <w:sz w:val="30"/>
                      <w:szCs w:val="30"/>
                      <w:lang w:eastAsia="it-IT"/>
                    </w:rPr>
                  </w:pPr>
                  <w:r w:rsidRPr="00014891">
                    <w:rPr>
                      <w:rFonts w:ascii="Arial" w:eastAsia="Times New Roman" w:hAnsi="Arial" w:cs="Arial"/>
                      <w:b/>
                      <w:bCs/>
                      <w:color w:val="4D4D4D"/>
                      <w:sz w:val="42"/>
                      <w:lang w:eastAsia="it-IT"/>
                    </w:rPr>
                    <w:t>0</w:t>
                  </w:r>
                </w:p>
              </w:tc>
            </w:tr>
            <w:tr w:rsidR="00014891" w:rsidRPr="00014891" w:rsidTr="00014891">
              <w:trPr>
                <w:jc w:val="center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"/>
                    <w:gridCol w:w="10"/>
                    <w:gridCol w:w="2071"/>
                    <w:gridCol w:w="10"/>
                  </w:tblGrid>
                  <w:tr w:rsidR="00014891" w:rsidRPr="00014891">
                    <w:trPr>
                      <w:jc w:val="center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014891" w:rsidRPr="00014891" w:rsidRDefault="00014891" w:rsidP="0001489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4D4D4D"/>
                            <w:sz w:val="30"/>
                            <w:szCs w:val="30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14891" w:rsidRPr="00014891" w:rsidRDefault="00014891" w:rsidP="000148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D4D4D"/>
                            <w:sz w:val="30"/>
                            <w:szCs w:val="30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14891" w:rsidRPr="00014891" w:rsidRDefault="00014891" w:rsidP="00014891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Arial" w:eastAsia="Times New Roman" w:hAnsi="Arial" w:cs="Arial"/>
                            <w:color w:val="333333"/>
                            <w:sz w:val="33"/>
                            <w:szCs w:val="33"/>
                            <w:lang w:eastAsia="it-IT"/>
                          </w:rPr>
                        </w:pPr>
                        <w:proofErr w:type="spellStart"/>
                        <w:r w:rsidRPr="00014891">
                          <w:rPr>
                            <w:rFonts w:ascii="Arial" w:eastAsia="Times New Roman" w:hAnsi="Arial" w:cs="Arial"/>
                            <w:color w:val="333333"/>
                            <w:sz w:val="33"/>
                            <w:szCs w:val="33"/>
                            <w:lang w:eastAsia="it-IT"/>
                          </w:rPr>
                          <w:t>Pinterest</w:t>
                        </w:r>
                        <w:proofErr w:type="spellEnd"/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014891" w:rsidRPr="00014891" w:rsidRDefault="00014891" w:rsidP="0001489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4D4D4D"/>
                            <w:sz w:val="30"/>
                            <w:szCs w:val="30"/>
                            <w:lang w:eastAsia="it-IT"/>
                          </w:rPr>
                        </w:pPr>
                      </w:p>
                    </w:tc>
                  </w:tr>
                </w:tbl>
                <w:p w:rsidR="00014891" w:rsidRPr="00014891" w:rsidRDefault="00014891" w:rsidP="00014891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D4D4D"/>
                      <w:sz w:val="30"/>
                      <w:szCs w:val="30"/>
                      <w:lang w:eastAsia="it-IT"/>
                    </w:rPr>
                  </w:pPr>
                </w:p>
              </w:tc>
            </w:tr>
          </w:tbl>
          <w:p w:rsidR="00014891" w:rsidRPr="00014891" w:rsidRDefault="00014891" w:rsidP="00014891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4D4D4D"/>
                <w:sz w:val="30"/>
                <w:szCs w:val="30"/>
                <w:lang w:eastAsia="it-IT"/>
              </w:rPr>
            </w:pPr>
          </w:p>
        </w:tc>
      </w:tr>
    </w:tbl>
    <w:p w:rsidR="00014891" w:rsidRPr="00014891" w:rsidRDefault="00014891" w:rsidP="00014891">
      <w:pPr>
        <w:spacing w:after="0" w:line="690" w:lineRule="atLeast"/>
        <w:textAlignment w:val="baseline"/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noProof/>
          <w:color w:val="111111"/>
          <w:sz w:val="48"/>
          <w:szCs w:val="48"/>
          <w:lang w:eastAsia="it-IT"/>
        </w:rPr>
        <w:lastRenderedPageBreak/>
        <w:drawing>
          <wp:inline distT="0" distB="0" distL="0" distR="0">
            <wp:extent cx="5314950" cy="3543300"/>
            <wp:effectExtent l="19050" t="0" r="0" b="0"/>
            <wp:docPr id="3" name="Immagine 3" descr="http://gazzettadimantova.gelocal.it/polopoly_fs/1.11068954.1426678039!/httpImage/image.jpg_gen/derivatives/detail_558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azzettadimantova.gelocal.it/polopoly_fs/1.11068954.1426678039!/httpImage/image.jpg_gen/derivatives/detail_558/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891" w:rsidRPr="00014891" w:rsidRDefault="00014891" w:rsidP="00014891">
      <w:pPr>
        <w:spacing w:after="0" w:line="690" w:lineRule="atLeast"/>
        <w:textAlignment w:val="baseline"/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</w:pPr>
      <w:r w:rsidRPr="00014891">
        <w:rPr>
          <w:rFonts w:ascii="Arial" w:eastAsia="Times New Roman" w:hAnsi="Arial" w:cs="Arial"/>
          <w:b/>
          <w:bCs/>
          <w:color w:val="111111"/>
          <w:sz w:val="48"/>
          <w:lang w:eastAsia="it-IT"/>
        </w:rPr>
        <w:t>MANTOVA. </w:t>
      </w:r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 xml:space="preserve">Ha lasciato gli ormeggi della banchina di </w:t>
      </w:r>
      <w:proofErr w:type="spellStart"/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>Governolo</w:t>
      </w:r>
      <w:proofErr w:type="spellEnd"/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 xml:space="preserve"> sul canale Fissero Tartaro </w:t>
      </w:r>
      <w:proofErr w:type="spellStart"/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>Canalbianco</w:t>
      </w:r>
      <w:proofErr w:type="spellEnd"/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 xml:space="preserve"> dove ha svernato. E approfittando dei bassi livelli del fiume, per poter passare sotto ai ponti, dopo la necessaria manutenzione ha raggiunto i laghi di Mantova e sarà una delle attrazioni di Expo 2015. È il mulino galleggiante del Comune e della Pro loco di </w:t>
      </w:r>
      <w:proofErr w:type="spellStart"/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>Revere</w:t>
      </w:r>
      <w:proofErr w:type="spellEnd"/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 xml:space="preserve">, riproduzione perfettamente funzionante di quelli che ai primi del Novecento solcavano il Po, pronto a stupire turisti e autoctoni. In </w:t>
      </w:r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lastRenderedPageBreak/>
        <w:t xml:space="preserve">collaborazione con </w:t>
      </w:r>
      <w:proofErr w:type="spellStart"/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>Labter</w:t>
      </w:r>
      <w:proofErr w:type="spellEnd"/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 xml:space="preserve"> Crea, Servizio territoriale regionale di Mantova e Consorzio </w:t>
      </w:r>
      <w:proofErr w:type="spellStart"/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>Oltrepò</w:t>
      </w:r>
      <w:proofErr w:type="spellEnd"/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 xml:space="preserve"> avrà una funzione didattica per spiegare la filiera del pane, dalla coltivazione del grano, alla sua macinatura, dall'impasto della farina alla cottura. Il mulino è stato ormeggiato sul Lungolago</w:t>
      </w:r>
    </w:p>
    <w:p w:rsidR="00014891" w:rsidRPr="00014891" w:rsidRDefault="00014891" w:rsidP="00014891">
      <w:pPr>
        <w:pBdr>
          <w:bottom w:val="single" w:sz="12" w:space="0" w:color="FFFFFF"/>
        </w:pBdr>
        <w:spacing w:after="450" w:line="900" w:lineRule="atLeast"/>
        <w:ind w:left="-300"/>
        <w:textAlignment w:val="baseline"/>
        <w:outlineLvl w:val="0"/>
        <w:rPr>
          <w:rFonts w:ascii="Georgia" w:eastAsia="Times New Roman" w:hAnsi="Georgia" w:cs="Arial"/>
          <w:color w:val="111111"/>
          <w:spacing w:val="-30"/>
          <w:kern w:val="36"/>
          <w:sz w:val="66"/>
          <w:szCs w:val="66"/>
          <w:bdr w:val="none" w:sz="0" w:space="0" w:color="auto" w:frame="1"/>
          <w:lang w:eastAsia="it-IT"/>
        </w:rPr>
      </w:pPr>
      <w:hyperlink r:id="rId9" w:history="1">
        <w:r w:rsidRPr="00014891">
          <w:rPr>
            <w:rFonts w:ascii="Georgia" w:eastAsia="Times New Roman" w:hAnsi="Georgia" w:cs="Arial"/>
            <w:b/>
            <w:bCs/>
            <w:color w:val="FFFFFF"/>
            <w:spacing w:val="-30"/>
            <w:kern w:val="36"/>
            <w:sz w:val="66"/>
            <w:u w:val="single"/>
            <w:lang w:eastAsia="it-IT"/>
          </w:rPr>
          <w:t>Arrivato il mulino natante</w:t>
        </w:r>
      </w:hyperlink>
    </w:p>
    <w:p w:rsidR="00014891" w:rsidRPr="00014891" w:rsidRDefault="00014891" w:rsidP="00014891">
      <w:pPr>
        <w:pBdr>
          <w:bottom w:val="single" w:sz="12" w:space="0" w:color="FFFFFF"/>
        </w:pBdr>
        <w:spacing w:after="450" w:line="900" w:lineRule="atLeast"/>
        <w:ind w:left="-300"/>
        <w:textAlignment w:val="baseline"/>
        <w:outlineLvl w:val="0"/>
        <w:rPr>
          <w:rFonts w:ascii="Georgia" w:eastAsia="Times New Roman" w:hAnsi="Georgia" w:cs="Arial"/>
          <w:color w:val="111111"/>
          <w:spacing w:val="-30"/>
          <w:kern w:val="36"/>
          <w:sz w:val="66"/>
          <w:szCs w:val="66"/>
          <w:bdr w:val="none" w:sz="0" w:space="0" w:color="auto" w:frame="1"/>
          <w:lang w:eastAsia="it-IT"/>
        </w:rPr>
      </w:pPr>
      <w:r w:rsidRPr="00014891">
        <w:rPr>
          <w:rFonts w:ascii="Georgia" w:eastAsia="Times New Roman" w:hAnsi="Georgia" w:cs="Arial"/>
          <w:color w:val="111111"/>
          <w:spacing w:val="-30"/>
          <w:kern w:val="36"/>
          <w:sz w:val="66"/>
          <w:szCs w:val="66"/>
          <w:bdr w:val="none" w:sz="0" w:space="0" w:color="auto" w:frame="1"/>
          <w:lang w:eastAsia="it-IT"/>
        </w:rPr>
        <w:t>Navigazione per la galleria fotografica</w:t>
      </w:r>
    </w:p>
    <w:p w:rsidR="00014891" w:rsidRPr="00014891" w:rsidRDefault="00014891" w:rsidP="00014891">
      <w:pPr>
        <w:spacing w:after="0" w:line="900" w:lineRule="atLeast"/>
        <w:jc w:val="right"/>
        <w:textAlignment w:val="baseline"/>
        <w:rPr>
          <w:rFonts w:ascii="Arial" w:eastAsia="Times New Roman" w:hAnsi="Arial" w:cs="Arial"/>
          <w:color w:val="FFFFFF"/>
          <w:sz w:val="60"/>
          <w:szCs w:val="60"/>
          <w:bdr w:val="none" w:sz="0" w:space="0" w:color="auto" w:frame="1"/>
          <w:lang w:eastAsia="it-IT"/>
        </w:rPr>
      </w:pPr>
      <w:r w:rsidRPr="00014891">
        <w:rPr>
          <w:rFonts w:ascii="Arial" w:eastAsia="Times New Roman" w:hAnsi="Arial" w:cs="Arial"/>
          <w:color w:val="4298B5"/>
          <w:sz w:val="60"/>
          <w:lang w:eastAsia="it-IT"/>
        </w:rPr>
        <w:t>1</w:t>
      </w:r>
      <w:r w:rsidRPr="00014891">
        <w:rPr>
          <w:rFonts w:ascii="Arial" w:eastAsia="Times New Roman" w:hAnsi="Arial" w:cs="Arial"/>
          <w:color w:val="FFFFFF"/>
          <w:sz w:val="60"/>
          <w:lang w:eastAsia="it-IT"/>
        </w:rPr>
        <w:t> </w:t>
      </w:r>
      <w:r w:rsidRPr="00014891">
        <w:rPr>
          <w:rFonts w:ascii="Arial" w:eastAsia="Times New Roman" w:hAnsi="Arial" w:cs="Arial"/>
          <w:color w:val="FFFFFF"/>
          <w:sz w:val="60"/>
          <w:szCs w:val="60"/>
          <w:bdr w:val="none" w:sz="0" w:space="0" w:color="auto" w:frame="1"/>
          <w:lang w:eastAsia="it-IT"/>
        </w:rPr>
        <w:t>di 12</w:t>
      </w:r>
    </w:p>
    <w:p w:rsidR="00014891" w:rsidRPr="00014891" w:rsidRDefault="00014891" w:rsidP="00014891">
      <w:pPr>
        <w:spacing w:after="0" w:line="690" w:lineRule="atLeast"/>
        <w:textAlignment w:val="baseline"/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</w:pPr>
      <w:hyperlink r:id="rId10" w:tooltip="Immagine precedente" w:history="1">
        <w:r w:rsidRPr="00014891">
          <w:rPr>
            <w:rFonts w:ascii="Arial" w:eastAsia="Times New Roman" w:hAnsi="Arial" w:cs="Arial"/>
            <w:b/>
            <w:bCs/>
            <w:color w:val="4298B5"/>
            <w:sz w:val="48"/>
            <w:u w:val="single"/>
            <w:lang w:eastAsia="it-IT"/>
          </w:rPr>
          <w:t xml:space="preserve">Immagine </w:t>
        </w:r>
        <w:proofErr w:type="spellStart"/>
        <w:r w:rsidRPr="00014891">
          <w:rPr>
            <w:rFonts w:ascii="Arial" w:eastAsia="Times New Roman" w:hAnsi="Arial" w:cs="Arial"/>
            <w:b/>
            <w:bCs/>
            <w:color w:val="4298B5"/>
            <w:sz w:val="48"/>
            <w:u w:val="single"/>
            <w:lang w:eastAsia="it-IT"/>
          </w:rPr>
          <w:t>Precedente</w:t>
        </w:r>
      </w:hyperlink>
      <w:hyperlink r:id="rId11" w:tooltip="Immagine successiva" w:history="1">
        <w:r w:rsidRPr="00014891">
          <w:rPr>
            <w:rFonts w:ascii="Arial" w:eastAsia="Times New Roman" w:hAnsi="Arial" w:cs="Arial"/>
            <w:b/>
            <w:bCs/>
            <w:color w:val="4298B5"/>
            <w:sz w:val="48"/>
            <w:u w:val="single"/>
            <w:lang w:eastAsia="it-IT"/>
          </w:rPr>
          <w:t>Immagine</w:t>
        </w:r>
        <w:proofErr w:type="spellEnd"/>
        <w:r w:rsidRPr="00014891">
          <w:rPr>
            <w:rFonts w:ascii="Arial" w:eastAsia="Times New Roman" w:hAnsi="Arial" w:cs="Arial"/>
            <w:b/>
            <w:bCs/>
            <w:color w:val="4298B5"/>
            <w:sz w:val="48"/>
            <w:u w:val="single"/>
            <w:lang w:eastAsia="it-IT"/>
          </w:rPr>
          <w:t xml:space="preserve"> Successiva</w:t>
        </w:r>
      </w:hyperlink>
    </w:p>
    <w:p w:rsidR="00014891" w:rsidRPr="00014891" w:rsidRDefault="00014891" w:rsidP="00014891">
      <w:pPr>
        <w:spacing w:after="0" w:line="690" w:lineRule="atLeast"/>
        <w:textAlignment w:val="baseline"/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</w:pPr>
      <w:hyperlink r:id="rId12" w:tooltip="Slideshow" w:history="1">
        <w:proofErr w:type="spellStart"/>
        <w:r w:rsidRPr="00014891">
          <w:rPr>
            <w:rFonts w:ascii="Arial" w:eastAsia="Times New Roman" w:hAnsi="Arial" w:cs="Arial"/>
            <w:b/>
            <w:bCs/>
            <w:color w:val="FFFFFF"/>
            <w:sz w:val="39"/>
            <w:u w:val="single"/>
            <w:lang w:eastAsia="it-IT"/>
          </w:rPr>
          <w:t>Slideshow</w:t>
        </w:r>
        <w:proofErr w:type="spellEnd"/>
      </w:hyperlink>
    </w:p>
    <w:p w:rsidR="00014891" w:rsidRPr="00014891" w:rsidRDefault="00014891" w:rsidP="00014891">
      <w:pPr>
        <w:numPr>
          <w:ilvl w:val="0"/>
          <w:numId w:val="1"/>
        </w:numPr>
        <w:shd w:val="clear" w:color="auto" w:fill="000000"/>
        <w:spacing w:after="150" w:line="690" w:lineRule="atLeast"/>
        <w:ind w:left="0"/>
        <w:jc w:val="center"/>
        <w:textAlignment w:val="baseline"/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4298B5"/>
          <w:sz w:val="48"/>
          <w:szCs w:val="48"/>
          <w:bdr w:val="none" w:sz="0" w:space="0" w:color="auto" w:frame="1"/>
          <w:lang w:eastAsia="it-IT"/>
        </w:rPr>
        <w:lastRenderedPageBreak/>
        <w:drawing>
          <wp:inline distT="0" distB="0" distL="0" distR="0">
            <wp:extent cx="4781550" cy="3181350"/>
            <wp:effectExtent l="19050" t="0" r="0" b="0"/>
            <wp:docPr id="4" name="Immagine 4" descr="{}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{}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891" w:rsidRPr="00014891" w:rsidRDefault="00014891" w:rsidP="00014891">
      <w:pPr>
        <w:numPr>
          <w:ilvl w:val="0"/>
          <w:numId w:val="1"/>
        </w:numPr>
        <w:shd w:val="clear" w:color="auto" w:fill="000000"/>
        <w:spacing w:after="150" w:line="690" w:lineRule="atLeast"/>
        <w:ind w:left="0"/>
        <w:jc w:val="center"/>
        <w:textAlignment w:val="baseline"/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4298B5"/>
          <w:sz w:val="48"/>
          <w:szCs w:val="48"/>
          <w:bdr w:val="none" w:sz="0" w:space="0" w:color="auto" w:frame="1"/>
          <w:lang w:eastAsia="it-IT"/>
        </w:rPr>
        <w:drawing>
          <wp:inline distT="0" distB="0" distL="0" distR="0">
            <wp:extent cx="4781550" cy="3181350"/>
            <wp:effectExtent l="19050" t="0" r="0" b="0"/>
            <wp:docPr id="5" name="Immagine 5" descr="{}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{}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891" w:rsidRPr="00014891" w:rsidRDefault="00014891" w:rsidP="00014891">
      <w:pPr>
        <w:numPr>
          <w:ilvl w:val="0"/>
          <w:numId w:val="1"/>
        </w:numPr>
        <w:spacing w:after="150" w:line="690" w:lineRule="atLeast"/>
        <w:ind w:left="0"/>
        <w:jc w:val="center"/>
        <w:textAlignment w:val="baseline"/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4298B5"/>
          <w:sz w:val="48"/>
          <w:szCs w:val="48"/>
          <w:bdr w:val="none" w:sz="0" w:space="0" w:color="auto" w:frame="1"/>
          <w:lang w:eastAsia="it-IT"/>
        </w:rPr>
        <w:lastRenderedPageBreak/>
        <w:drawing>
          <wp:inline distT="0" distB="0" distL="0" distR="0">
            <wp:extent cx="4781550" cy="3181350"/>
            <wp:effectExtent l="0" t="0" r="0" b="0"/>
            <wp:docPr id="6" name="Immagine 6" descr="{}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{}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891" w:rsidRPr="00014891" w:rsidRDefault="00014891" w:rsidP="00014891">
      <w:pPr>
        <w:numPr>
          <w:ilvl w:val="0"/>
          <w:numId w:val="1"/>
        </w:numPr>
        <w:spacing w:after="150" w:line="690" w:lineRule="atLeast"/>
        <w:ind w:left="0"/>
        <w:jc w:val="center"/>
        <w:textAlignment w:val="baseline"/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4298B5"/>
          <w:sz w:val="48"/>
          <w:szCs w:val="48"/>
          <w:bdr w:val="none" w:sz="0" w:space="0" w:color="auto" w:frame="1"/>
          <w:lang w:eastAsia="it-IT"/>
        </w:rPr>
        <w:drawing>
          <wp:inline distT="0" distB="0" distL="0" distR="0">
            <wp:extent cx="2114550" cy="3181350"/>
            <wp:effectExtent l="0" t="0" r="0" b="0"/>
            <wp:docPr id="7" name="Immagine 7" descr="{}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{}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891" w:rsidRPr="00014891" w:rsidRDefault="00014891" w:rsidP="00014891">
      <w:pPr>
        <w:numPr>
          <w:ilvl w:val="0"/>
          <w:numId w:val="1"/>
        </w:numPr>
        <w:spacing w:after="150" w:line="690" w:lineRule="atLeast"/>
        <w:ind w:left="0"/>
        <w:jc w:val="center"/>
        <w:textAlignment w:val="baseline"/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4298B5"/>
          <w:sz w:val="48"/>
          <w:szCs w:val="48"/>
          <w:bdr w:val="none" w:sz="0" w:space="0" w:color="auto" w:frame="1"/>
          <w:lang w:eastAsia="it-IT"/>
        </w:rPr>
        <w:lastRenderedPageBreak/>
        <w:drawing>
          <wp:inline distT="0" distB="0" distL="0" distR="0">
            <wp:extent cx="4781550" cy="3181350"/>
            <wp:effectExtent l="0" t="0" r="0" b="0"/>
            <wp:docPr id="8" name="Immagine 8" descr="{}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{}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891" w:rsidRPr="00014891" w:rsidRDefault="00014891" w:rsidP="00014891">
      <w:pPr>
        <w:numPr>
          <w:ilvl w:val="0"/>
          <w:numId w:val="1"/>
        </w:numPr>
        <w:spacing w:after="150" w:line="690" w:lineRule="atLeast"/>
        <w:ind w:left="0"/>
        <w:jc w:val="center"/>
        <w:textAlignment w:val="baseline"/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4298B5"/>
          <w:sz w:val="48"/>
          <w:szCs w:val="48"/>
          <w:bdr w:val="none" w:sz="0" w:space="0" w:color="auto" w:frame="1"/>
          <w:lang w:eastAsia="it-IT"/>
        </w:rPr>
        <w:drawing>
          <wp:inline distT="0" distB="0" distL="0" distR="0">
            <wp:extent cx="4781550" cy="3181350"/>
            <wp:effectExtent l="0" t="0" r="0" b="0"/>
            <wp:docPr id="9" name="Immagine 9" descr="{}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{}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891" w:rsidRPr="00014891" w:rsidRDefault="00014891" w:rsidP="00014891">
      <w:pPr>
        <w:numPr>
          <w:ilvl w:val="0"/>
          <w:numId w:val="1"/>
        </w:numPr>
        <w:spacing w:after="150" w:line="690" w:lineRule="atLeast"/>
        <w:ind w:left="0"/>
        <w:jc w:val="center"/>
        <w:textAlignment w:val="baseline"/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4298B5"/>
          <w:sz w:val="48"/>
          <w:szCs w:val="48"/>
          <w:bdr w:val="none" w:sz="0" w:space="0" w:color="auto" w:frame="1"/>
          <w:lang w:eastAsia="it-IT"/>
        </w:rPr>
        <w:lastRenderedPageBreak/>
        <w:drawing>
          <wp:inline distT="0" distB="0" distL="0" distR="0">
            <wp:extent cx="2114550" cy="3181350"/>
            <wp:effectExtent l="0" t="0" r="0" b="0"/>
            <wp:docPr id="10" name="Immagine 10" descr="{}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{}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891" w:rsidRPr="00014891" w:rsidRDefault="00014891" w:rsidP="00014891">
      <w:pPr>
        <w:numPr>
          <w:ilvl w:val="0"/>
          <w:numId w:val="1"/>
        </w:numPr>
        <w:spacing w:after="150" w:line="690" w:lineRule="atLeast"/>
        <w:ind w:left="0"/>
        <w:jc w:val="center"/>
        <w:textAlignment w:val="baseline"/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4298B5"/>
          <w:sz w:val="48"/>
          <w:szCs w:val="48"/>
          <w:bdr w:val="none" w:sz="0" w:space="0" w:color="auto" w:frame="1"/>
          <w:lang w:eastAsia="it-IT"/>
        </w:rPr>
        <w:drawing>
          <wp:inline distT="0" distB="0" distL="0" distR="0">
            <wp:extent cx="4781550" cy="3181350"/>
            <wp:effectExtent l="0" t="0" r="0" b="0"/>
            <wp:docPr id="11" name="Immagine 11" descr="{}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{}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891" w:rsidRPr="00014891" w:rsidRDefault="00014891" w:rsidP="00014891">
      <w:pPr>
        <w:numPr>
          <w:ilvl w:val="0"/>
          <w:numId w:val="1"/>
        </w:numPr>
        <w:spacing w:after="150" w:line="690" w:lineRule="atLeast"/>
        <w:ind w:left="0"/>
        <w:jc w:val="center"/>
        <w:textAlignment w:val="baseline"/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4298B5"/>
          <w:sz w:val="48"/>
          <w:szCs w:val="48"/>
          <w:bdr w:val="none" w:sz="0" w:space="0" w:color="auto" w:frame="1"/>
          <w:lang w:eastAsia="it-IT"/>
        </w:rPr>
        <w:lastRenderedPageBreak/>
        <w:drawing>
          <wp:inline distT="0" distB="0" distL="0" distR="0">
            <wp:extent cx="4781550" cy="3181350"/>
            <wp:effectExtent l="0" t="0" r="0" b="0"/>
            <wp:docPr id="12" name="Immagine 12" descr="{}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{}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891" w:rsidRPr="00014891" w:rsidRDefault="00014891" w:rsidP="00014891">
      <w:pPr>
        <w:numPr>
          <w:ilvl w:val="0"/>
          <w:numId w:val="1"/>
        </w:numPr>
        <w:spacing w:after="150" w:line="690" w:lineRule="atLeast"/>
        <w:ind w:left="0"/>
        <w:jc w:val="center"/>
        <w:textAlignment w:val="baseline"/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4298B5"/>
          <w:sz w:val="48"/>
          <w:szCs w:val="48"/>
          <w:bdr w:val="none" w:sz="0" w:space="0" w:color="auto" w:frame="1"/>
          <w:lang w:eastAsia="it-IT"/>
        </w:rPr>
        <w:drawing>
          <wp:inline distT="0" distB="0" distL="0" distR="0">
            <wp:extent cx="4781550" cy="3181350"/>
            <wp:effectExtent l="0" t="0" r="0" b="0"/>
            <wp:docPr id="13" name="Immagine 13" descr="{}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{}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891" w:rsidRPr="00014891" w:rsidRDefault="00014891" w:rsidP="00014891">
      <w:pPr>
        <w:numPr>
          <w:ilvl w:val="0"/>
          <w:numId w:val="1"/>
        </w:numPr>
        <w:spacing w:after="150" w:line="690" w:lineRule="atLeast"/>
        <w:ind w:left="0"/>
        <w:jc w:val="center"/>
        <w:textAlignment w:val="baseline"/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4298B5"/>
          <w:sz w:val="48"/>
          <w:szCs w:val="48"/>
          <w:bdr w:val="none" w:sz="0" w:space="0" w:color="auto" w:frame="1"/>
          <w:lang w:eastAsia="it-IT"/>
        </w:rPr>
        <w:lastRenderedPageBreak/>
        <w:drawing>
          <wp:inline distT="0" distB="0" distL="0" distR="0">
            <wp:extent cx="4781550" cy="3181350"/>
            <wp:effectExtent l="0" t="0" r="0" b="0"/>
            <wp:docPr id="14" name="Immagine 14" descr="{}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{}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891" w:rsidRPr="00014891" w:rsidRDefault="00014891" w:rsidP="00014891">
      <w:pPr>
        <w:numPr>
          <w:ilvl w:val="0"/>
          <w:numId w:val="1"/>
        </w:numPr>
        <w:spacing w:after="150" w:line="690" w:lineRule="atLeast"/>
        <w:ind w:left="0"/>
        <w:jc w:val="center"/>
        <w:textAlignment w:val="baseline"/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4298B5"/>
          <w:sz w:val="48"/>
          <w:szCs w:val="48"/>
          <w:bdr w:val="none" w:sz="0" w:space="0" w:color="auto" w:frame="1"/>
          <w:lang w:eastAsia="it-IT"/>
        </w:rPr>
        <w:drawing>
          <wp:inline distT="0" distB="0" distL="0" distR="0">
            <wp:extent cx="4781550" cy="3181350"/>
            <wp:effectExtent l="0" t="0" r="0" b="0"/>
            <wp:docPr id="15" name="Immagine 15" descr="{}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{}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891" w:rsidRPr="00014891" w:rsidRDefault="00014891" w:rsidP="00014891">
      <w:pPr>
        <w:numPr>
          <w:ilvl w:val="0"/>
          <w:numId w:val="1"/>
        </w:numPr>
        <w:spacing w:after="150" w:line="690" w:lineRule="atLeast"/>
        <w:ind w:left="0"/>
        <w:jc w:val="center"/>
        <w:textAlignment w:val="baseline"/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4298B5"/>
          <w:sz w:val="48"/>
          <w:szCs w:val="48"/>
          <w:bdr w:val="none" w:sz="0" w:space="0" w:color="auto" w:frame="1"/>
          <w:lang w:eastAsia="it-IT"/>
        </w:rPr>
        <w:lastRenderedPageBreak/>
        <w:drawing>
          <wp:inline distT="0" distB="0" distL="0" distR="0">
            <wp:extent cx="4781550" cy="3181350"/>
            <wp:effectExtent l="0" t="0" r="0" b="0"/>
            <wp:docPr id="16" name="Immagine 16" descr="{}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{}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891" w:rsidRPr="00014891" w:rsidRDefault="00014891" w:rsidP="00014891">
      <w:pPr>
        <w:spacing w:after="900" w:line="690" w:lineRule="atLeast"/>
        <w:textAlignment w:val="baseline"/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</w:pPr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 xml:space="preserve">Sempre sul Lungolago si potrà ammirare una sequenza di 10 campi di cereali in cassetta, realizzati da </w:t>
      </w:r>
      <w:proofErr w:type="spellStart"/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>Parcobaleno</w:t>
      </w:r>
      <w:proofErr w:type="spellEnd"/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 xml:space="preserve"> e dall'Istituto Strozzi. All'interno del Museo archeologico nazionale si snoderanno laboratori, eventi e mostre, tra le quali due esposizioni archeologiche: una dedicata al sito della </w:t>
      </w:r>
      <w:proofErr w:type="spellStart"/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>Tosina</w:t>
      </w:r>
      <w:proofErr w:type="spellEnd"/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 xml:space="preserve"> di </w:t>
      </w:r>
      <w:proofErr w:type="spellStart"/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>Monzambano</w:t>
      </w:r>
      <w:proofErr w:type="spellEnd"/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 xml:space="preserve"> e l'altra dal titolo “Alle origini del Gusto”. I visitatori saranno accolti dalle hostess e dagli steward del </w:t>
      </w:r>
      <w:proofErr w:type="spellStart"/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>Bonomi</w:t>
      </w:r>
      <w:proofErr w:type="spellEnd"/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 xml:space="preserve"> </w:t>
      </w:r>
      <w:proofErr w:type="spellStart"/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>Mazzolari</w:t>
      </w:r>
      <w:proofErr w:type="spellEnd"/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>.</w:t>
      </w:r>
    </w:p>
    <w:p w:rsidR="00014891" w:rsidRPr="00014891" w:rsidRDefault="00014891" w:rsidP="00014891">
      <w:pPr>
        <w:spacing w:after="0" w:line="690" w:lineRule="atLeast"/>
        <w:textAlignment w:val="baseline"/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</w:pPr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lastRenderedPageBreak/>
        <w:t>Arrivato il mulino natante sui laghi di Mantova. Servirà per illustrare il ciclo della farina per Expo</w:t>
      </w:r>
    </w:p>
    <w:p w:rsidR="00014891" w:rsidRPr="00014891" w:rsidRDefault="00014891" w:rsidP="00014891">
      <w:pPr>
        <w:spacing w:after="900" w:line="690" w:lineRule="atLeast"/>
        <w:textAlignment w:val="baseline"/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</w:pPr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>Al primo piano del Museo saranno allestite 12 postazioni di cereali, per fare conoscere i semi e le farine usate nella preparazione del pane e dei diversi cibi, a cura della società cooperativa L'Albero, che proporrà inoltre corsi e ricette. Il percorso museale continuerà con le vecchie strumentazioni che si utilizzavano per lavorare la pasta e il pane (crivello, pala, correggiato), per giungere nell'area dedicata all'energia derivante dall'acqua, in cui ci saranno 5 splendidi modelli di macchine idrauliche di Leonardo.</w:t>
      </w:r>
    </w:p>
    <w:p w:rsidR="00014891" w:rsidRPr="00014891" w:rsidRDefault="00014891" w:rsidP="00014891">
      <w:pPr>
        <w:spacing w:after="300" w:line="480" w:lineRule="atLeast"/>
        <w:textAlignment w:val="baseline"/>
        <w:outlineLvl w:val="0"/>
        <w:rPr>
          <w:rFonts w:ascii="Arial" w:eastAsia="Times New Roman" w:hAnsi="Arial" w:cs="Arial"/>
          <w:caps/>
          <w:color w:val="4298B5"/>
          <w:kern w:val="36"/>
          <w:sz w:val="48"/>
          <w:szCs w:val="48"/>
          <w:bdr w:val="none" w:sz="0" w:space="0" w:color="auto" w:frame="1"/>
          <w:lang w:eastAsia="it-IT"/>
        </w:rPr>
      </w:pPr>
      <w:r w:rsidRPr="00014891">
        <w:rPr>
          <w:rFonts w:ascii="Arial" w:eastAsia="Times New Roman" w:hAnsi="Arial" w:cs="Arial"/>
          <w:caps/>
          <w:color w:val="4298B5"/>
          <w:kern w:val="36"/>
          <w:sz w:val="48"/>
          <w:szCs w:val="48"/>
          <w:bdr w:val="none" w:sz="0" w:space="0" w:color="auto" w:frame="1"/>
          <w:lang w:eastAsia="it-IT"/>
        </w:rPr>
        <w:t>LEGGI ANCHE:</w:t>
      </w:r>
    </w:p>
    <w:p w:rsidR="00014891" w:rsidRPr="00014891" w:rsidRDefault="00014891" w:rsidP="00014891">
      <w:pPr>
        <w:spacing w:after="0" w:line="690" w:lineRule="atLeast"/>
        <w:textAlignment w:val="baseline"/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4298B5"/>
          <w:sz w:val="48"/>
          <w:szCs w:val="48"/>
          <w:bdr w:val="none" w:sz="0" w:space="0" w:color="auto" w:frame="1"/>
          <w:lang w:eastAsia="it-IT"/>
        </w:rPr>
        <w:lastRenderedPageBreak/>
        <w:drawing>
          <wp:inline distT="0" distB="0" distL="0" distR="0">
            <wp:extent cx="2381250" cy="3371850"/>
            <wp:effectExtent l="19050" t="0" r="0" b="0"/>
            <wp:docPr id="17" name="Immagine 17" descr="03-_WEB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03-_WEB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891" w:rsidRPr="00014891" w:rsidRDefault="00014891" w:rsidP="00014891">
      <w:pPr>
        <w:spacing w:after="0" w:line="720" w:lineRule="atLeast"/>
        <w:textAlignment w:val="baseline"/>
        <w:outlineLvl w:val="0"/>
        <w:rPr>
          <w:rFonts w:ascii="Georgia" w:eastAsia="Times New Roman" w:hAnsi="Georgia" w:cs="Arial"/>
          <w:color w:val="111111"/>
          <w:spacing w:val="-30"/>
          <w:kern w:val="36"/>
          <w:sz w:val="66"/>
          <w:szCs w:val="66"/>
          <w:bdr w:val="none" w:sz="0" w:space="0" w:color="auto" w:frame="1"/>
          <w:lang w:eastAsia="it-IT"/>
        </w:rPr>
      </w:pPr>
      <w:hyperlink r:id="rId29" w:history="1">
        <w:r w:rsidRPr="00014891">
          <w:rPr>
            <w:rFonts w:ascii="Georgia" w:eastAsia="Times New Roman" w:hAnsi="Georgia" w:cs="Arial"/>
            <w:b/>
            <w:bCs/>
            <w:color w:val="000000"/>
            <w:spacing w:val="-30"/>
            <w:kern w:val="36"/>
            <w:sz w:val="66"/>
            <w:u w:val="single"/>
            <w:lang w:eastAsia="it-IT"/>
          </w:rPr>
          <w:t>Recupero del passato in chiave Expo con il mulino natante</w:t>
        </w:r>
      </w:hyperlink>
    </w:p>
    <w:p w:rsidR="00014891" w:rsidRPr="00014891" w:rsidRDefault="00014891" w:rsidP="00014891">
      <w:pPr>
        <w:spacing w:before="150" w:after="0" w:line="540" w:lineRule="atLeast"/>
        <w:textAlignment w:val="baseline"/>
        <w:outlineLvl w:val="1"/>
        <w:rPr>
          <w:rFonts w:ascii="Arial" w:eastAsia="Times New Roman" w:hAnsi="Arial" w:cs="Arial"/>
          <w:color w:val="111111"/>
          <w:sz w:val="42"/>
          <w:szCs w:val="42"/>
          <w:bdr w:val="none" w:sz="0" w:space="0" w:color="auto" w:frame="1"/>
          <w:lang w:eastAsia="it-IT"/>
        </w:rPr>
      </w:pPr>
      <w:r w:rsidRPr="00014891">
        <w:rPr>
          <w:rFonts w:ascii="Arial" w:eastAsia="Times New Roman" w:hAnsi="Arial" w:cs="Arial"/>
          <w:color w:val="111111"/>
          <w:sz w:val="42"/>
          <w:szCs w:val="42"/>
          <w:bdr w:val="none" w:sz="0" w:space="0" w:color="auto" w:frame="1"/>
          <w:lang w:eastAsia="it-IT"/>
        </w:rPr>
        <w:t xml:space="preserve">REVERE. Il mulino natante di </w:t>
      </w:r>
      <w:proofErr w:type="spellStart"/>
      <w:r w:rsidRPr="00014891">
        <w:rPr>
          <w:rFonts w:ascii="Arial" w:eastAsia="Times New Roman" w:hAnsi="Arial" w:cs="Arial"/>
          <w:color w:val="111111"/>
          <w:sz w:val="42"/>
          <w:szCs w:val="42"/>
          <w:bdr w:val="none" w:sz="0" w:space="0" w:color="auto" w:frame="1"/>
          <w:lang w:eastAsia="it-IT"/>
        </w:rPr>
        <w:t>Revere</w:t>
      </w:r>
      <w:proofErr w:type="spellEnd"/>
      <w:r w:rsidRPr="00014891">
        <w:rPr>
          <w:rFonts w:ascii="Arial" w:eastAsia="Times New Roman" w:hAnsi="Arial" w:cs="Arial"/>
          <w:color w:val="111111"/>
          <w:sz w:val="42"/>
          <w:szCs w:val="42"/>
          <w:bdr w:val="none" w:sz="0" w:space="0" w:color="auto" w:frame="1"/>
          <w:lang w:eastAsia="it-IT"/>
        </w:rPr>
        <w:t xml:space="preserve"> come elemento centrale della prossima edizione di “Fiumi di Primavera”, in programma il prossimo marzo a Mantova, a poche settimane dall’inizio di Expo 2015: è il...</w:t>
      </w:r>
    </w:p>
    <w:p w:rsidR="00014891" w:rsidRPr="00014891" w:rsidRDefault="00014891" w:rsidP="00014891">
      <w:pPr>
        <w:spacing w:after="900" w:line="690" w:lineRule="atLeast"/>
        <w:textAlignment w:val="baseline"/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</w:pPr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 xml:space="preserve">Un progetto imponente, accessibile a studenti, cittadini e turisti fino al 31 ottobre. Da marzo ad aprile l'attività didattica è affidata a </w:t>
      </w:r>
      <w:proofErr w:type="spellStart"/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>Labter-Crea</w:t>
      </w:r>
      <w:proofErr w:type="spellEnd"/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 xml:space="preserve">, da giugno ad ottobre sarà il Consorzio </w:t>
      </w:r>
      <w:proofErr w:type="spellStart"/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>Oltrepò</w:t>
      </w:r>
      <w:proofErr w:type="spellEnd"/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 xml:space="preserve"> Mantovano (ente capofila) che farà conoscere le peculiarità dei </w:t>
      </w:r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lastRenderedPageBreak/>
        <w:t>23 Comuni aderenti, affiancate da una mostra sull'acqua sulle bonifiche dell'</w:t>
      </w:r>
      <w:proofErr w:type="spellStart"/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>Oltrepò</w:t>
      </w:r>
      <w:proofErr w:type="spellEnd"/>
      <w:r w:rsidRPr="00014891"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it-IT"/>
        </w:rPr>
        <w:t xml:space="preserve"> dalla preistoria ad oggi. Al Museo ieri i referenti degli Enti organizzatori hanno sottoscritto il protocollo d'intesa. Le attività ed i laboratori saranno gratuiti ed aperti a tutti.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140"/>
      </w:tblGrid>
      <w:tr w:rsidR="00014891" w:rsidRPr="00014891" w:rsidTr="00014891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600" w:type="dxa"/>
            </w:tcMar>
            <w:vAlign w:val="bottom"/>
            <w:hideMark/>
          </w:tcPr>
          <w:p w:rsidR="00014891" w:rsidRPr="00014891" w:rsidRDefault="00014891" w:rsidP="00014891">
            <w:pPr>
              <w:spacing w:after="150" w:line="240" w:lineRule="auto"/>
              <w:textAlignment w:val="baseline"/>
              <w:divId w:val="134105821"/>
              <w:rPr>
                <w:rFonts w:ascii="Arial" w:eastAsia="Times New Roman" w:hAnsi="Arial" w:cs="Arial"/>
                <w:color w:val="4D4D4D"/>
                <w:sz w:val="30"/>
                <w:szCs w:val="3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298B5"/>
                <w:sz w:val="30"/>
                <w:szCs w:val="30"/>
                <w:bdr w:val="none" w:sz="0" w:space="0" w:color="auto" w:frame="1"/>
                <w:lang w:eastAsia="it-IT"/>
              </w:rPr>
              <w:drawing>
                <wp:inline distT="0" distB="0" distL="0" distR="0">
                  <wp:extent cx="342900" cy="342900"/>
                  <wp:effectExtent l="0" t="0" r="0" b="0"/>
                  <wp:docPr id="18" name="Immagine 18" descr="Invia per email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nvia per email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3E68" w:rsidRDefault="00793E68"/>
    <w:sectPr w:rsidR="00793E68" w:rsidSect="00793E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51532"/>
    <w:multiLevelType w:val="multilevel"/>
    <w:tmpl w:val="C89A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283"/>
  <w:characterSpacingControl w:val="doNotCompress"/>
  <w:compat/>
  <w:rsids>
    <w:rsidRoot w:val="00014891"/>
    <w:rsid w:val="00014891"/>
    <w:rsid w:val="0079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3E68"/>
  </w:style>
  <w:style w:type="paragraph" w:styleId="Titolo1">
    <w:name w:val="heading 1"/>
    <w:basedOn w:val="Normale"/>
    <w:link w:val="Titolo1Carattere"/>
    <w:uiPriority w:val="9"/>
    <w:qFormat/>
    <w:rsid w:val="000148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0148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489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1489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summary">
    <w:name w:val="summary"/>
    <w:basedOn w:val="Normale"/>
    <w:rsid w:val="00014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14891"/>
    <w:rPr>
      <w:color w:val="0000FF"/>
      <w:u w:val="single"/>
    </w:rPr>
  </w:style>
  <w:style w:type="character" w:customStyle="1" w:styleId="gig-counter-text">
    <w:name w:val="gig-counter-text"/>
    <w:basedOn w:val="Carpredefinitoparagrafo"/>
    <w:rsid w:val="00014891"/>
  </w:style>
  <w:style w:type="paragraph" w:styleId="NormaleWeb">
    <w:name w:val="Normal (Web)"/>
    <w:basedOn w:val="Normale"/>
    <w:uiPriority w:val="99"/>
    <w:semiHidden/>
    <w:unhideWhenUsed/>
    <w:rsid w:val="00014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14891"/>
    <w:rPr>
      <w:b/>
      <w:bCs/>
    </w:rPr>
  </w:style>
  <w:style w:type="character" w:customStyle="1" w:styleId="apple-converted-space">
    <w:name w:val="apple-converted-space"/>
    <w:basedOn w:val="Carpredefinitoparagrafo"/>
    <w:rsid w:val="00014891"/>
  </w:style>
  <w:style w:type="character" w:customStyle="1" w:styleId="pagenum">
    <w:name w:val="pagenum"/>
    <w:basedOn w:val="Carpredefinitoparagrafo"/>
    <w:rsid w:val="000148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4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648">
          <w:marLeft w:val="0"/>
          <w:marRight w:val="0"/>
          <w:marTop w:val="450"/>
          <w:marBottom w:val="0"/>
          <w:divBdr>
            <w:top w:val="single" w:sz="24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25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664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5" w:color="EBEBE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8094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4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45031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1416363">
              <w:marLeft w:val="-15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19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7999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2929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407889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1139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27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66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662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178618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2557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5" w:color="EBEBE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4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5403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gazzettadimantova.gelocal.it/polopoly_fs/1.11068915.1426677108!/httpImage/image.jpg_gen/derivatives/gallery_978/image.jpg" TargetMode="External"/><Relationship Id="rId18" Type="http://schemas.openxmlformats.org/officeDocument/2006/relationships/hyperlink" Target="http://gazzettadimantova.gelocal.it/polopoly_fs/1.11068918.1426677115!/httpImage/image.jpg_gen/derivatives/gallery_978/image.jpg" TargetMode="External"/><Relationship Id="rId26" Type="http://schemas.openxmlformats.org/officeDocument/2006/relationships/hyperlink" Target="http://gazzettadimantova.gelocal.it/polopoly_fs/1.11068926.1426677132!/httpImage/image.jpg_gen/derivatives/gallery_978/image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azzettadimantova.gelocal.it/polopoly_fs/1.11068921.1426677122!/httpImage/image.jpg_gen/derivatives/gallery_978/image.jpg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gazzettadimantova.gelocal.it/mantova/cronaca/2015/03/18/news/arrivato-il-mulino-galleggiante-per-l-expo-1.11068869" TargetMode="External"/><Relationship Id="rId17" Type="http://schemas.openxmlformats.org/officeDocument/2006/relationships/hyperlink" Target="http://gazzettadimantova.gelocal.it/polopoly_fs/1.11068917.1426677113!/httpImage/image.jpg_gen/derivatives/gallery_978/image.jpg" TargetMode="External"/><Relationship Id="rId25" Type="http://schemas.openxmlformats.org/officeDocument/2006/relationships/hyperlink" Target="http://gazzettadimantova.gelocal.it/polopoly_fs/1.11068925.1426677130!/httpImage/image.jpg_gen/derivatives/gallery_978/image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://gazzettadimantova.gelocal.it/polopoly_fs/1.11068920.1426677120!/httpImage/image.jpg_gen/derivatives/gallery_978/image.jpg" TargetMode="External"/><Relationship Id="rId29" Type="http://schemas.openxmlformats.org/officeDocument/2006/relationships/hyperlink" Target="http://gazzettadimantova.gelocal.it/mantova/cronaca/2014/08/12/news/recupero-del-passato-in-chiave-expo-con-il-mulino-natante-1.975372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gazzettadimantova.gelocal.it/mantova/cronaca/2015/03/18/news/arrivato-il-mulino-galleggiante-per-l-expo-1.11068869" TargetMode="External"/><Relationship Id="rId24" Type="http://schemas.openxmlformats.org/officeDocument/2006/relationships/hyperlink" Target="http://gazzettadimantova.gelocal.it/polopoly_fs/1.11068924.1426677128!/httpImage/image.jpg_gen/derivatives/gallery_978/image.jpg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http://gazzettadimantova.gelocal.it/polopoly_fs/1.11068916.1426677110!/httpImage/image.jpg_gen/derivatives/gallery_978/image.jpg" TargetMode="External"/><Relationship Id="rId23" Type="http://schemas.openxmlformats.org/officeDocument/2006/relationships/hyperlink" Target="http://gazzettadimantova.gelocal.it/polopoly_fs/1.11068923.1426677126!/httpImage/image.jpg_gen/derivatives/gallery_978/image.jpg" TargetMode="External"/><Relationship Id="rId28" Type="http://schemas.openxmlformats.org/officeDocument/2006/relationships/image" Target="media/image6.jpeg"/><Relationship Id="rId10" Type="http://schemas.openxmlformats.org/officeDocument/2006/relationships/hyperlink" Target="http://gazzettadimantova.gelocal.it/mantova/cronaca/2015/03/18/news/arrivato-il-mulino-galleggiante-per-l-expo-1.11068869" TargetMode="External"/><Relationship Id="rId19" Type="http://schemas.openxmlformats.org/officeDocument/2006/relationships/hyperlink" Target="http://gazzettadimantova.gelocal.it/polopoly_fs/1.11068919.1426677118!/httpImage/image.jpg_gen/derivatives/gallery_978/image.jp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gazzettadimantova.gelocal.it/mantova/foto-e-video/2015/03/18/fotogalleria/arrivato-il-mulino-natante-1.11068927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gazzettadimantova.gelocal.it/polopoly_fs/1.11068922.1426677124!/httpImage/image.jpg_gen/derivatives/gallery_978/image.jpg" TargetMode="External"/><Relationship Id="rId27" Type="http://schemas.openxmlformats.org/officeDocument/2006/relationships/hyperlink" Target="http://gazzettadimantova.gelocal.it/mantova/cronaca/2014/08/12/news/recupero-del-passato-in-chiave-expo-con-il-mulino-natante-1.975372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Amedea</dc:creator>
  <cp:lastModifiedBy>Amedea</cp:lastModifiedBy>
  <cp:revision>1</cp:revision>
  <dcterms:created xsi:type="dcterms:W3CDTF">2015-03-18T22:19:00Z</dcterms:created>
  <dcterms:modified xsi:type="dcterms:W3CDTF">2015-03-18T22:20:00Z</dcterms:modified>
</cp:coreProperties>
</file>